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Separation Agreement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Parties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Effective date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Purpose and scope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Responsibilities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Payment and terms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Confidentiality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Termination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Signatures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