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rPr>
          <w:color w:val="000000"/>
        </w:rPr>
        <w:t>Cornell Lined Notes</w:t>
      </w:r>
    </w:p>
    <w:p>
      <w:r>
        <w:t>Use the note area for writing and the summary area to capture the main points.</w:t>
      </w:r>
    </w:p>
    <w:p>
      <w:r>
        <w:t>Name  [Enter details]</w:t>
      </w:r>
    </w:p>
    <w:p>
      <w:r>
        <w:t>Subject  [Enter details]</w:t>
      </w:r>
    </w:p>
    <w:p>
      <w:r>
        <w:t>Date  [Enter details]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  <w:shd w:fill="E8EEF2"/>
          </w:tcPr>
          <w:p>
            <w:r>
              <w:rPr>
                <w:b/>
                <w:sz w:val="18"/>
              </w:rPr>
              <w:t>Cue or question</w:t>
            </w:r>
          </w:p>
        </w:tc>
        <w:tc>
          <w:tcPr>
            <w:tcW w:type="dxa" w:w="4946"/>
            <w:shd w:fill="E8EEF2"/>
          </w:tcPr>
          <w:p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  <w:tr>
        <w:tc>
          <w:tcPr>
            <w:tcW w:type="dxa" w:w="4946"/>
          </w:tcPr>
          <w:p>
            <w:r>
              <w:t>________________</w:t>
            </w:r>
          </w:p>
        </w:tc>
        <w:tc>
          <w:tcPr>
            <w:tcW w:type="dxa" w:w="4946"/>
          </w:tcPr>
          <w:p>
            <w:r>
              <w:t>________________</w:t>
            </w:r>
          </w:p>
        </w:tc>
      </w:tr>
    </w:tbl>
    <w:p>
      <w:r>
        <w:t>Summary  __________________________________________________</w:t>
      </w:r>
    </w:p>
    <w:sectPr w:rsidR="00FC693F" w:rsidRPr="0006063C" w:rsidSect="00034616">
      <w:pgSz w:w="11909" w:h="16834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C596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59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