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rial" w:hAnsi="Arial"/>
          <w:b/>
          <w:color w:val="000000"/>
          <w:sz w:val="40"/>
        </w:rPr>
        <w:t>Travel Advance Payment Voucher</w:t>
      </w:r>
    </w:p>
    <w:p>
      <w:pPr>
        <w:spacing w:after="200"/>
        <w:jc w:val="center"/>
      </w:pPr>
      <w:r>
        <w:rPr>
          <w:color w:val="595959"/>
          <w:sz w:val="18"/>
        </w:rPr>
        <w:t>Use to request and authorize an employee travel advance before a business trip.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744"/>
      </w:tblGrid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D9EAF7"/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ORGANIZATION NAME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D9EAF7"/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CURRENCY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VOUCHER NUMBER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REQUEST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EMPLOYEE NAME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EMPLOYEE ID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DEPARTMENT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DESTINATION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TRAVEL START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RETURN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PURPOSE OF TRAVEL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COST CENTER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ADVANCE REQUESTED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ADVANCE APPROVED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PAYMENT METHOD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SETTLEMENT DUE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PAYMENT DESCRIPTION AND SUPPORTING DOCUMENTS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</w:tr>
      <w:tr>
        <w:tc>
          <w:tcPr>
            <w:tcW w:type="dxa" w:w="10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NOTES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PREPARED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APPROVED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RECEIVED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</w:tr>
    </w:tbl>
    <w:p>
      <w:pPr>
        <w:spacing w:before="140"/>
        <w:jc w:val="center"/>
      </w:pPr>
      <w:r>
        <w:rPr>
          <w:i/>
          <w:color w:val="595959"/>
          <w:sz w:val="16"/>
        </w:rPr>
        <w:t>Attach relevant invoices, receipts, bills, approvals, or other supporting records before filing the completed voucher.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