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Training Manual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Course title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Audience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Learning objectives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Prerequisites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Module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Procedure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Practice activity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