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Training Manual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Organization: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Course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Audience: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Learning objectives: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Prerequisites: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Module: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Procedure: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Practice activity: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Assessment: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Safety notes: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Resources: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Revision 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