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Service Gift Voucher</w:t>
      </w:r>
    </w:p>
    <w:p>
      <w:pPr>
        <w:jc w:val="center"/>
      </w:pPr>
      <w:r>
        <w:rPr>
          <w:i/>
          <w:color w:val="505050"/>
          <w:sz w:val="18"/>
        </w:rPr>
        <w:t>Service details, booking terms, and authorization</w:t>
      </w:r>
    </w:p>
    <w:p>
      <w:pPr>
        <w:jc w:val="center"/>
      </w:pPr>
      <w:r>
        <w:rPr>
          <w:b/>
          <w:color w:val="006666"/>
          <w:sz w:val="36"/>
        </w:rPr>
        <w:t>A SERVICE FOR YOU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Voucher code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Recipient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Service included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Booking contact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1"/>
      </w:pPr>
      <w:r>
        <w:t>Booking and Use</w:t>
      </w:r>
    </w:p>
    <w:p>
      <w:r>
        <w:t>[State advance-booking requirements, availability, cancellation terms, location, included items, exclusions, and whether the voucher can be transferred.]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Appointment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Redeemed by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Provider confirmation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Gift Voucher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