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Sales Order</w:t>
      </w:r>
    </w:p>
    <w:p>
      <w:pPr>
        <w:jc w:val="center"/>
      </w:pPr>
      <w:r>
        <w:rPr>
          <w:i/>
          <w:color w:val="505050"/>
          <w:sz w:val="18"/>
        </w:rPr>
        <w:t>Customer, products, pricing, and fulfillment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Sales order number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Order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Customer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Billing address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Shipping address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Sales representative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008"/>
            <w:shd w:fill="44546A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type="dxa" w:w="4032"/>
            <w:shd w:fill="44546A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864"/>
            <w:shd w:fill="44546A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Qty</w:t>
            </w:r>
          </w:p>
        </w:tc>
        <w:tc>
          <w:tcPr>
            <w:tcW w:type="dxa" w:w="1440"/>
            <w:shd w:fill="44546A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Unit price</w:t>
            </w:r>
          </w:p>
        </w:tc>
        <w:tc>
          <w:tcPr>
            <w:tcW w:type="dxa" w:w="1152"/>
            <w:shd w:fill="44546A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Tax</w:t>
            </w:r>
          </w:p>
        </w:tc>
        <w:tc>
          <w:tcPr>
            <w:tcW w:type="dxa" w:w="1584"/>
            <w:shd w:fill="44546A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Line total</w:t>
            </w:r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00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403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86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Tax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Shipping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Order total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7E6E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Payment terms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Order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