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Salary and Allowances Certificate</w:t>
      </w:r>
    </w:p>
    <w:p>
      <w:pPr>
        <w:jc w:val="center"/>
      </w:pPr>
      <w:r>
        <w:rPr>
          <w:i/>
          <w:color w:val="505050"/>
          <w:sz w:val="18"/>
        </w:rPr>
        <w:t>Base pay, allowances, deductions, and authorization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Employer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Employee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Employee ID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Position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Certificate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3600"/>
            <w:shd w:fill="7F60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Compensation item</w:t>
            </w:r>
          </w:p>
        </w:tc>
        <w:tc>
          <w:tcPr>
            <w:tcW w:type="dxa" w:w="2016"/>
            <w:shd w:fill="7F60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Monthly amount</w:t>
            </w:r>
          </w:p>
        </w:tc>
        <w:tc>
          <w:tcPr>
            <w:tcW w:type="dxa" w:w="2016"/>
            <w:shd w:fill="7F60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Annual amount</w:t>
            </w:r>
          </w:p>
        </w:tc>
        <w:tc>
          <w:tcPr>
            <w:tcW w:type="dxa" w:w="2880"/>
            <w:shd w:fill="7F60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Notes</w:t>
            </w:r>
          </w:p>
        </w:tc>
      </w:tr>
      <w:tr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Base salary</w:t>
            </w:r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left"/>
            </w:pPr>
            <w:r>
              <w:t>Housing allowance</w:t>
            </w:r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left"/>
            </w:pPr>
            <w:r>
              <w:t>Transport allowance</w:t>
            </w:r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left"/>
            </w:pPr>
            <w:r>
              <w:t>Other allowance</w:t>
            </w:r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left"/>
            </w:pPr>
            <w:r>
              <w:t>Regular deduction</w:t>
            </w:r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Gross monthly compensation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Net monthly compensation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Authorized by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FF2C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Signature and stamp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and Allowances Certificate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