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rial" w:hAnsi="Arial"/>
          <w:b/>
          <w:color w:val="000000"/>
          <w:sz w:val="40"/>
        </w:rPr>
        <w:t>Rent Payment Voucher</w:t>
      </w:r>
    </w:p>
    <w:p>
      <w:pPr>
        <w:spacing w:after="200"/>
        <w:jc w:val="center"/>
      </w:pPr>
      <w:r>
        <w:rPr>
          <w:color w:val="595959"/>
          <w:sz w:val="18"/>
        </w:rPr>
        <w:t>Use to record commercial or residential rent payments and the covered rental period.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744"/>
      </w:tblGrid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D9EAF7"/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ORGANIZATION NAME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D9EAF7"/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CURRENCY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VOUCHER NUMBER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PAYMENT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LANDLORD OR PAYEE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TENANT OR BUSINESS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PROPERTY ADDRESS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LEASE REFERENCE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RENTAL PERIOD FROM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RENTAL PERIOD TO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MONTHLY RENT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ADDITIONAL CHARGES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DEDUCTIONS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AMOUNT PAID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PAYMENT METHOD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TRANSACTION REFERENCE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PAYMENT DESCRIPTION AND SUPPORTING DOCUMENTS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</w:tr>
      <w:tr>
        <w:tc>
          <w:tcPr>
            <w:tcW w:type="dxa" w:w="10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NOTES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PREPARED BY AND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APPROVED BY AND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RECEIVED BY AND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</w:tr>
    </w:tbl>
    <w:p>
      <w:pPr>
        <w:spacing w:before="140"/>
        <w:jc w:val="center"/>
      </w:pPr>
      <w:r>
        <w:rPr>
          <w:i/>
          <w:color w:val="595959"/>
          <w:sz w:val="16"/>
        </w:rPr>
        <w:t>Attach relevant invoices, receipts, bills, approvals, or other supporting records before filing the completed voucher.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