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College Credit Planner</w:t>
      </w:r>
    </w:p>
    <w:p>
      <w:pPr>
        <w:jc w:val="center"/>
      </w:pPr>
      <w:r>
        <w:rPr>
          <w:i/>
          <w:color w:val="505050"/>
          <w:sz w:val="18"/>
        </w:rPr>
        <w:t>Program requirements and earned credits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Program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College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Catalog year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Target graduation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2880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Requirement</w:t>
            </w:r>
          </w:p>
        </w:tc>
        <w:tc>
          <w:tcPr>
            <w:tcW w:type="dxa" w:w="2880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Course</w:t>
            </w:r>
          </w:p>
        </w:tc>
        <w:tc>
          <w:tcPr>
            <w:tcW w:type="dxa" w:w="1440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Credits needed</w:t>
            </w:r>
          </w:p>
        </w:tc>
        <w:tc>
          <w:tcPr>
            <w:tcW w:type="dxa" w:w="1440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Credits earned</w:t>
            </w:r>
          </w:p>
        </w:tc>
        <w:tc>
          <w:tcPr>
            <w:tcW w:type="dxa" w:w="1584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left"/>
            </w:pPr>
            <w:r>
              <w:t>General education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Major core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Major elective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Minor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Free elective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Other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Credit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Program total required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Completed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In progress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Remaining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Credit Planner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