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Business Quote</w:t>
      </w:r>
    </w:p>
    <w:p>
      <w:pPr>
        <w:jc w:val="center"/>
      </w:pPr>
      <w:r>
        <w:rPr>
          <w:i/>
          <w:color w:val="505050"/>
          <w:sz w:val="18"/>
        </w:rPr>
        <w:t>Products, prices, validity,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Issue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008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4032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864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440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1152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type="dxa" w:w="1584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Discount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Tax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Grand 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Payment terms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Quote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